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072" w:rsidRPr="00886965" w:rsidRDefault="00346AD7">
      <w:pPr>
        <w:spacing w:after="0" w:line="276" w:lineRule="auto"/>
        <w:ind w:left="-142" w:right="-850"/>
        <w:jc w:val="center"/>
        <w:rPr>
          <w:rFonts w:ascii="Times New Roman" w:hAnsi="Times New Roman"/>
          <w:b/>
          <w:sz w:val="36"/>
        </w:rPr>
      </w:pPr>
      <w:r w:rsidRPr="00886965">
        <w:rPr>
          <w:rFonts w:ascii="Times New Roman" w:hAnsi="Times New Roman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4ED5DB14" wp14:editId="7D427224">
            <wp:simplePos x="0" y="0"/>
            <wp:positionH relativeFrom="column">
              <wp:posOffset>281439</wp:posOffset>
            </wp:positionH>
            <wp:positionV relativeFrom="page">
              <wp:posOffset>126999</wp:posOffset>
            </wp:positionV>
            <wp:extent cx="927099" cy="10541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927099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6965">
        <w:rPr>
          <w:rFonts w:ascii="Times New Roman" w:hAnsi="Times New Roman"/>
          <w:b/>
          <w:sz w:val="32"/>
        </w:rPr>
        <w:t>Уполномоченный по правам ребёнка</w:t>
      </w:r>
      <w:r w:rsidRPr="00886965">
        <w:rPr>
          <w:rFonts w:ascii="Times New Roman" w:hAnsi="Times New Roman"/>
          <w:b/>
          <w:sz w:val="36"/>
        </w:rPr>
        <w:t xml:space="preserve"> </w:t>
      </w:r>
      <w:r w:rsidRPr="00886965">
        <w:rPr>
          <w:rFonts w:ascii="Times New Roman" w:hAnsi="Times New Roman"/>
          <w:b/>
          <w:sz w:val="32"/>
        </w:rPr>
        <w:t>в Ставропольском крае</w:t>
      </w:r>
    </w:p>
    <w:p w:rsidR="00324072" w:rsidRPr="00886965" w:rsidRDefault="00346AD7">
      <w:pPr>
        <w:spacing w:after="0" w:line="276" w:lineRule="auto"/>
        <w:ind w:left="-142" w:right="-850"/>
        <w:jc w:val="center"/>
        <w:rPr>
          <w:rFonts w:ascii="Times New Roman" w:hAnsi="Times New Roman"/>
          <w:b/>
          <w:sz w:val="36"/>
        </w:rPr>
      </w:pPr>
      <w:r w:rsidRPr="00886965">
        <w:rPr>
          <w:rFonts w:ascii="Times New Roman" w:hAnsi="Times New Roman"/>
          <w:b/>
          <w:sz w:val="32"/>
        </w:rPr>
        <w:t>Министерство образования Ставропольского края</w:t>
      </w:r>
    </w:p>
    <w:p w:rsidR="00324072" w:rsidRDefault="007E537B">
      <w:pPr>
        <w:spacing w:after="0" w:line="240" w:lineRule="auto"/>
        <w:ind w:left="-142" w:right="-85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У</w:t>
      </w:r>
      <w:bookmarkStart w:id="0" w:name="_GoBack"/>
      <w:bookmarkEnd w:id="0"/>
      <w:r w:rsidR="00346AD7" w:rsidRPr="00886965">
        <w:rPr>
          <w:rFonts w:ascii="Times New Roman" w:hAnsi="Times New Roman"/>
          <w:b/>
          <w:sz w:val="32"/>
        </w:rPr>
        <w:t>ГИБДД ГУ МВД России по Ставропольскому краю</w:t>
      </w:r>
    </w:p>
    <w:p w:rsidR="00886965" w:rsidRPr="00886965" w:rsidRDefault="00886965" w:rsidP="00886965">
      <w:pPr>
        <w:spacing w:after="0" w:line="240" w:lineRule="auto"/>
        <w:ind w:left="-142" w:right="-850"/>
        <w:jc w:val="center"/>
        <w:rPr>
          <w:rFonts w:ascii="Times New Roman" w:hAnsi="Times New Roman"/>
          <w:b/>
          <w:sz w:val="32"/>
        </w:rPr>
      </w:pPr>
      <w:r w:rsidRPr="00886965">
        <w:rPr>
          <w:rFonts w:ascii="Times New Roman" w:hAnsi="Times New Roman"/>
          <w:b/>
          <w:sz w:val="32"/>
        </w:rPr>
        <w:t xml:space="preserve">Следственное управление Следственного комитета </w:t>
      </w:r>
    </w:p>
    <w:p w:rsidR="00886965" w:rsidRPr="00886965" w:rsidRDefault="00886965" w:rsidP="00886965">
      <w:pPr>
        <w:spacing w:after="0" w:line="240" w:lineRule="auto"/>
        <w:ind w:left="-142" w:right="-850"/>
        <w:jc w:val="center"/>
        <w:rPr>
          <w:rFonts w:ascii="Times New Roman" w:hAnsi="Times New Roman"/>
          <w:b/>
          <w:sz w:val="32"/>
        </w:rPr>
      </w:pPr>
      <w:r w:rsidRPr="00886965">
        <w:rPr>
          <w:rFonts w:ascii="Times New Roman" w:hAnsi="Times New Roman"/>
          <w:b/>
          <w:sz w:val="32"/>
        </w:rPr>
        <w:t>Российской Федерации по Ставропольскому краю</w:t>
      </w:r>
    </w:p>
    <w:p w:rsidR="00324072" w:rsidRDefault="00346AD7">
      <w:pPr>
        <w:ind w:left="142"/>
        <w:rPr>
          <w:sz w:val="2"/>
        </w:rPr>
      </w:pPr>
      <w:r>
        <w:t xml:space="preserve">                               </w:t>
      </w:r>
      <w:r>
        <w:rPr>
          <w:noProof/>
        </w:rPr>
        <mc:AlternateContent>
          <mc:Choice Requires="wps">
            <w:drawing>
              <wp:inline distT="0" distB="0" distL="0" distR="0">
                <wp:extent cx="3448050" cy="1019175"/>
                <wp:effectExtent l="19050" t="19050" r="38100" b="161925"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1019175"/>
                        </a:xfrm>
                        <a:prstGeom prst="wedgeEllipseCallou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324072" w:rsidRDefault="00346AD7">
                            <w:pPr>
                              <w:spacing w:after="57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C55A11"/>
                                <w:sz w:val="40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П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C55A11"/>
                                <w:sz w:val="40"/>
                              </w:rPr>
                              <w:t>ПАМЯТКА</w:t>
                            </w:r>
                          </w:p>
                          <w:p w:rsidR="00324072" w:rsidRDefault="00346AD7">
                            <w:pPr>
                              <w:spacing w:after="57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C55A11"/>
                                <w:sz w:val="40"/>
                              </w:rPr>
                              <w:t>для родителей</w:t>
                            </w:r>
                          </w:p>
                        </w:txbxContent>
                      </wps:txbx>
                      <wps:bodyPr vert="horz" wrap="square" lIns="90000" tIns="46800" rIns="90000" bIns="46800" anchor="ctr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Picture 3" o:spid="_x0000_s1026" type="#_x0000_t63" style="width:271.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" adj="6300,24300" fillcolor="white [3212]" strokecolor="#2e74b5 [2404]" strokeweight="1pt">
                <v:textbox inset="2.5mm,1.3mm,2.5mm,1.3mm">
                  <w:txbxContent>
                    <w:p w:rsidR="00324072" w:rsidRDefault="00346AD7">
                      <w:pPr>
                        <w:spacing w:after="57" w:line="240" w:lineRule="auto"/>
                        <w:jc w:val="center"/>
                        <w:rPr>
                          <w:rFonts w:ascii="Times New Roman" w:hAnsi="Times New Roman"/>
                          <w:b/>
                          <w:color w:val="C55A11"/>
                          <w:sz w:val="40"/>
                        </w:rPr>
                      </w:pPr>
                      <w:r>
                        <w:rPr>
                          <w:color w:val="FFFFFF" w:themeColor="background1"/>
                        </w:rPr>
                        <w:t>П</w:t>
                      </w:r>
                      <w:r>
                        <w:rPr>
                          <w:rFonts w:ascii="Times New Roman" w:hAnsi="Times New Roman"/>
                          <w:b/>
                          <w:color w:val="C55A11"/>
                          <w:sz w:val="40"/>
                        </w:rPr>
                        <w:t>ПАМЯТКА</w:t>
                      </w:r>
                    </w:p>
                    <w:p w:rsidR="00324072" w:rsidRDefault="00346AD7">
                      <w:pPr>
                        <w:spacing w:after="57" w:line="240" w:lineRule="auto"/>
                        <w:jc w:val="center"/>
                        <w:rPr>
                          <w:rFonts w:ascii="Candara" w:hAnsi="Candara"/>
                          <w:b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C55A11"/>
                          <w:sz w:val="40"/>
                        </w:rPr>
                        <w:t>для родителей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                           </w:t>
      </w:r>
      <w:r w:rsidR="00886965">
        <w:t xml:space="preserve">                        </w:t>
      </w:r>
      <w:r>
        <w:t xml:space="preserve">       </w:t>
      </w:r>
      <w:r>
        <w:rPr>
          <w:noProof/>
        </w:rPr>
        <w:drawing>
          <wp:inline distT="0" distB="0" distL="0" distR="0">
            <wp:extent cx="2362200" cy="9779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3622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177"/>
        <w:gridCol w:w="9266"/>
      </w:tblGrid>
      <w:tr w:rsidR="00324072" w:rsidTr="00E7537B">
        <w:trPr>
          <w:trHeight w:val="360"/>
        </w:trPr>
        <w:tc>
          <w:tcPr>
            <w:tcW w:w="7177" w:type="dxa"/>
            <w:shd w:val="clear" w:color="auto" w:fill="DEEAF6" w:themeFill="accent1" w:themeFillTint="33"/>
          </w:tcPr>
          <w:p w:rsidR="00324072" w:rsidRDefault="00324072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C55A11"/>
                <w:sz w:val="28"/>
              </w:rPr>
            </w:pP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C55A11"/>
                <w:sz w:val="28"/>
              </w:rPr>
            </w:pPr>
            <w:r>
              <w:rPr>
                <w:rFonts w:ascii="Times New Roman" w:hAnsi="Times New Roman"/>
                <w:b/>
                <w:color w:val="C55A11"/>
                <w:sz w:val="28"/>
              </w:rPr>
              <w:t xml:space="preserve">по безопасному участию ДЕТЕЙ </w:t>
            </w: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C55A11"/>
                <w:sz w:val="28"/>
              </w:rPr>
            </w:pPr>
            <w:r>
              <w:rPr>
                <w:rFonts w:ascii="Times New Roman" w:hAnsi="Times New Roman"/>
                <w:b/>
                <w:color w:val="C55A11"/>
                <w:sz w:val="28"/>
              </w:rPr>
              <w:t>в дорожном движении</w:t>
            </w:r>
          </w:p>
          <w:p w:rsidR="00324072" w:rsidRDefault="00324072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C55A11"/>
              </w:rPr>
            </w:pP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Ваш ребенок:</w:t>
            </w: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пассажир, пешеход, велосипедист, мотоциклист...</w:t>
            </w: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Советы для родителей по правилам дорожного движения.</w:t>
            </w:r>
          </w:p>
          <w:p w:rsidR="00324072" w:rsidRDefault="00324072">
            <w:pPr>
              <w:spacing w:after="57" w:line="240" w:lineRule="exact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324072" w:rsidRDefault="00346AD7" w:rsidP="00886965">
            <w:pPr>
              <w:ind w:left="-14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81475" cy="2540000"/>
                  <wp:effectExtent l="0" t="0" r="9525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4181475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66" w:type="dxa"/>
            <w:shd w:val="clear" w:color="auto" w:fill="DEEAF6" w:themeFill="accent1" w:themeFillTint="33"/>
          </w:tcPr>
          <w:p w:rsidR="00324072" w:rsidRDefault="00346AD7">
            <w:pPr>
              <w:jc w:val="both"/>
              <w:rPr>
                <w:b/>
                <w:sz w:val="20"/>
                <w:shd w:val="clear" w:color="auto" w:fill="92FF99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400300" cy="440871"/>
                      <wp:effectExtent l="0" t="0" r="0" b="0"/>
                      <wp:docPr id="8" name="Pictur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440871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6"/>
                              </a:solidFill>
                              <a:ln w="12700">
                                <a:solidFill>
                                  <a:schemeClr val="accent6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24072" w:rsidRDefault="00346AD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FFFFFF" w:themeColor="background1"/>
                                      <w:sz w:val="28"/>
                                      <w:shd w:val="clear" w:color="auto" w:fill="92FF9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</w:rPr>
                                    <w:t>Ваш ребенок</w:t>
                                  </w:r>
                                </w:p>
                              </w:txbxContent>
                            </wps:txbx>
                            <wps:bodyPr vert="horz" wrap="square" lIns="90000" tIns="46800" rIns="90000" bIns="4680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Ребенок – пассажир</w:t>
            </w:r>
          </w:p>
          <w:p w:rsidR="00324072" w:rsidRDefault="00346AD7">
            <w:pPr>
              <w:numPr>
                <w:ilvl w:val="0"/>
                <w:numId w:val="1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для перевозки детей в возрасте до 12 лет требуется детское удерживающее устройство, которое должно использоваться не зависимо от расстояния поездки;</w:t>
            </w:r>
          </w:p>
          <w:p w:rsidR="00324072" w:rsidRDefault="00346AD7">
            <w:pPr>
              <w:numPr>
                <w:ilvl w:val="0"/>
                <w:numId w:val="1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требуется выбирать скоростной режим в соответствии с текущими дорожными и погодными условиями для возможности полной и безопасной остановки;</w:t>
            </w:r>
          </w:p>
          <w:p w:rsidR="00324072" w:rsidRDefault="00346AD7">
            <w:pPr>
              <w:numPr>
                <w:ilvl w:val="0"/>
                <w:numId w:val="1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перевозке ребенка необходимо убрать все предметы, которые могут причинить ему вред в случае экстренного торможения;</w:t>
            </w:r>
          </w:p>
          <w:p w:rsidR="00324072" w:rsidRDefault="00346AD7">
            <w:pPr>
              <w:numPr>
                <w:ilvl w:val="0"/>
                <w:numId w:val="1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планировании длительной поездки рекомендуется подобрать для ребенка спокойные игры и увлекательные занятия, не отвлекающие водителя;</w:t>
            </w:r>
          </w:p>
          <w:p w:rsidR="00324072" w:rsidRDefault="00346AD7">
            <w:pPr>
              <w:numPr>
                <w:ilvl w:val="0"/>
                <w:numId w:val="1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ребенок во время поездки устал сидеть, рекомендуется остановиться и дать ему возможности отдохнуть, пройтись, а затем продолжить движение.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Ребенок – пешеход</w:t>
            </w:r>
          </w:p>
          <w:p w:rsidR="00324072" w:rsidRDefault="00346AD7">
            <w:pPr>
              <w:numPr>
                <w:ilvl w:val="0"/>
                <w:numId w:val="2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двигаться по дороге следует по тротуарам, придерживаясь правой стороны, чтобы не мешать движению встречных пешеходов;</w:t>
            </w:r>
          </w:p>
          <w:p w:rsidR="00324072" w:rsidRDefault="00346AD7">
            <w:pPr>
              <w:numPr>
                <w:ilvl w:val="0"/>
                <w:numId w:val="2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целью пересечения проезжей части дороги необходимо остановиться у края проезжей части, посмотреть налево, затем направо, только убедившись в отсутствии приближающегося транспорта можно переходить проезжую часть;</w:t>
            </w:r>
          </w:p>
          <w:p w:rsidR="00324072" w:rsidRDefault="00346AD7">
            <w:pPr>
              <w:numPr>
                <w:ilvl w:val="0"/>
                <w:numId w:val="2"/>
              </w:numPr>
              <w:spacing w:after="57" w:line="240" w:lineRule="exact"/>
              <w:ind w:left="28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пешеходный переход или перекресток оборудован светофором, то пересекать проезжую часть можно только на разрешительный сигнал.</w:t>
            </w:r>
          </w:p>
        </w:tc>
      </w:tr>
      <w:tr w:rsidR="00324072" w:rsidTr="00E7537B">
        <w:trPr>
          <w:trHeight w:val="360"/>
        </w:trPr>
        <w:tc>
          <w:tcPr>
            <w:tcW w:w="7177" w:type="dxa"/>
            <w:shd w:val="clear" w:color="auto" w:fill="DEEAF6" w:themeFill="accent1" w:themeFillTint="33"/>
          </w:tcPr>
          <w:p w:rsidR="00324072" w:rsidRDefault="00346AD7" w:rsidP="006F7150">
            <w:pPr>
              <w:spacing w:after="57" w:line="240" w:lineRule="exact"/>
              <w:ind w:left="179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Ребенок – велосипедист</w:t>
            </w:r>
          </w:p>
          <w:p w:rsidR="00324072" w:rsidRDefault="00346AD7" w:rsidP="006322BF">
            <w:pPr>
              <w:numPr>
                <w:ilvl w:val="0"/>
                <w:numId w:val="3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детям до 14 лет запрещается передвигаться на велосипеде по проезжей части;</w:t>
            </w:r>
          </w:p>
          <w:p w:rsidR="00324072" w:rsidRDefault="00346AD7" w:rsidP="006322BF">
            <w:pPr>
              <w:numPr>
                <w:ilvl w:val="0"/>
                <w:numId w:val="3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детям в возрасте с 7 до 14 лет разрешается движение на велосипеде по тротуарам, пешеходным и </w:t>
            </w:r>
            <w:proofErr w:type="spellStart"/>
            <w:r>
              <w:rPr>
                <w:rFonts w:ascii="Times New Roman" w:hAnsi="Times New Roman"/>
                <w:sz w:val="20"/>
              </w:rPr>
              <w:t>велопешеходным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дорожкам (по стороне движения пешеходов), велосипедным дорожкам, в жилых зонах, обозначенных специальными знаками;</w:t>
            </w:r>
          </w:p>
          <w:p w:rsidR="00324072" w:rsidRDefault="00346AD7" w:rsidP="006322BF">
            <w:pPr>
              <w:numPr>
                <w:ilvl w:val="0"/>
                <w:numId w:val="3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детям в возрасте старше 14 лет разрешается управлять велосипедом на велосипедной, </w:t>
            </w:r>
            <w:proofErr w:type="spellStart"/>
            <w:r>
              <w:rPr>
                <w:rFonts w:ascii="Times New Roman" w:hAnsi="Times New Roman"/>
                <w:sz w:val="20"/>
              </w:rPr>
              <w:t>велопешеходной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дорожках или по полосе для велосипедистов;</w:t>
            </w:r>
          </w:p>
          <w:p w:rsidR="00324072" w:rsidRDefault="00346AD7" w:rsidP="006322BF">
            <w:pPr>
              <w:numPr>
                <w:ilvl w:val="0"/>
                <w:numId w:val="3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 управлении велосипедом необходимо использовать защитный шлем, налокотники, наколенники, одежду со </w:t>
            </w:r>
            <w:proofErr w:type="spellStart"/>
            <w:r>
              <w:rPr>
                <w:rFonts w:ascii="Times New Roman" w:hAnsi="Times New Roman"/>
                <w:sz w:val="20"/>
              </w:rPr>
              <w:t>световозвращающими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элементами, велосипедные перчатки.</w:t>
            </w:r>
          </w:p>
          <w:p w:rsidR="00324072" w:rsidRDefault="00346AD7" w:rsidP="006F7150">
            <w:pPr>
              <w:spacing w:after="57" w:line="240" w:lineRule="exact"/>
              <w:ind w:left="179" w:firstLine="37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Ребенок – мотоциклист</w:t>
            </w:r>
          </w:p>
          <w:p w:rsidR="00324072" w:rsidRDefault="00346AD7" w:rsidP="006F7150">
            <w:pPr>
              <w:spacing w:after="57" w:line="240" w:lineRule="exact"/>
              <w:ind w:left="17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ребенок катается на мотоцикле, то Правила дорожного движения причисляют его к водителям, которые являются участниками дорожного движения. Участники дорожного движения обязаны знать и соблюдать относящиеся к ним Правила дорожного движения (сигналы светофоров, знаки и разметки, распоряжения регулировщиков, действующих в пределах предоставленных им прав и регулирующих дорожное движение установленными сигналами).</w:t>
            </w:r>
          </w:p>
          <w:p w:rsidR="00324072" w:rsidRDefault="00346AD7" w:rsidP="006F7150">
            <w:pPr>
              <w:spacing w:after="57" w:line="240" w:lineRule="exact"/>
              <w:ind w:left="179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Водитель механического транспортного средства обязан иметь при себе и передавать по требованию сотрудников полиции для проверки:</w:t>
            </w:r>
          </w:p>
          <w:p w:rsidR="00324072" w:rsidRDefault="00346AD7" w:rsidP="006322BF">
            <w:pPr>
              <w:numPr>
                <w:ilvl w:val="0"/>
                <w:numId w:val="4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водительское удостоверение или временное разрешение на право управления транспортным средством соответствующей категории или подкатегории;</w:t>
            </w:r>
          </w:p>
          <w:p w:rsidR="00324072" w:rsidRDefault="00346AD7" w:rsidP="006322BF">
            <w:pPr>
              <w:numPr>
                <w:ilvl w:val="0"/>
                <w:numId w:val="4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регистрационные документы на транспортное средство, а при наличии прицепа и на прицеп;</w:t>
            </w:r>
          </w:p>
          <w:p w:rsidR="00324072" w:rsidRDefault="00346AD7" w:rsidP="006322BF">
            <w:pPr>
              <w:numPr>
                <w:ilvl w:val="0"/>
                <w:numId w:val="4"/>
              </w:numPr>
              <w:spacing w:after="57" w:line="240" w:lineRule="exact"/>
              <w:ind w:left="283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страховой полис обязательного страхования гражданской ответственности владельца транспортного средства.</w:t>
            </w: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940903"/>
              </w:rPr>
            </w:pPr>
            <w:r>
              <w:rPr>
                <w:rFonts w:ascii="Times New Roman" w:hAnsi="Times New Roman"/>
                <w:b/>
                <w:color w:val="940903"/>
              </w:rPr>
              <w:t xml:space="preserve">Задумайтесь, готов ли ваш ребенок </w:t>
            </w:r>
          </w:p>
          <w:p w:rsidR="00324072" w:rsidRDefault="00346AD7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940903"/>
              </w:rPr>
            </w:pPr>
            <w:r>
              <w:rPr>
                <w:rFonts w:ascii="Times New Roman" w:hAnsi="Times New Roman"/>
                <w:b/>
                <w:color w:val="940903"/>
              </w:rPr>
              <w:t>сесть за руль мотоцикла?</w:t>
            </w:r>
          </w:p>
          <w:p w:rsidR="00324072" w:rsidRDefault="00324072" w:rsidP="006322BF">
            <w:pPr>
              <w:spacing w:after="57" w:line="240" w:lineRule="exact"/>
              <w:rPr>
                <w:rFonts w:ascii="Times New Roman" w:hAnsi="Times New Roman"/>
                <w:b/>
                <w:color w:val="940903"/>
                <w:sz w:val="24"/>
              </w:rPr>
            </w:pPr>
          </w:p>
          <w:p w:rsidR="00324072" w:rsidRDefault="00324072">
            <w:pPr>
              <w:spacing w:after="57" w:line="240" w:lineRule="exact"/>
              <w:jc w:val="center"/>
              <w:rPr>
                <w:rFonts w:ascii="Times New Roman" w:hAnsi="Times New Roman"/>
                <w:b/>
                <w:color w:val="940903"/>
                <w:sz w:val="24"/>
              </w:rPr>
            </w:pPr>
          </w:p>
          <w:p w:rsidR="00324072" w:rsidRDefault="00346AD7">
            <w:pPr>
              <w:spacing w:after="57" w:line="240" w:lineRule="exact"/>
              <w:rPr>
                <w:rFonts w:ascii="Times New Roman" w:hAnsi="Times New Roman"/>
                <w:b/>
                <w:color w:val="940903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254249" cy="476250"/>
                      <wp:effectExtent l="0" t="0" r="0" b="0"/>
                      <wp:docPr id="9" name="Pictur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4249" cy="47625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324072" w:rsidRDefault="00346AD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Советы для родителей по правилам дорожного движения</w:t>
                                  </w:r>
                                </w:p>
                              </w:txbxContent>
                            </wps:txbx>
                            <wps:bodyPr vert="horz" wrap="square" lIns="90000" tIns="46800" rIns="90000" bIns="4680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:rsidR="00324072" w:rsidRDefault="00346AD7" w:rsidP="006322BF">
            <w:pPr>
              <w:spacing w:after="57" w:line="240" w:lineRule="exact"/>
              <w:ind w:firstLine="179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Общие рекомендации</w:t>
            </w:r>
          </w:p>
          <w:p w:rsidR="00324072" w:rsidRDefault="00346AD7" w:rsidP="006322BF">
            <w:pPr>
              <w:numPr>
                <w:ilvl w:val="0"/>
                <w:numId w:val="5"/>
              </w:numPr>
              <w:spacing w:after="57" w:line="240" w:lineRule="exact"/>
              <w:ind w:left="425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личный пример родителей – самый эффективный урок для ребенка при формировании мировоззрения и культуры поведения, в том числе на дорогах;</w:t>
            </w:r>
          </w:p>
          <w:p w:rsidR="00324072" w:rsidRDefault="00346AD7" w:rsidP="006322BF">
            <w:pPr>
              <w:numPr>
                <w:ilvl w:val="0"/>
                <w:numId w:val="5"/>
              </w:numPr>
              <w:spacing w:after="57" w:line="240" w:lineRule="exact"/>
              <w:ind w:left="425" w:hanging="246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поощряйте участие ребенка в мероприятиях, по профилактике детского дорожно-транспортного травматизма.</w:t>
            </w:r>
          </w:p>
        </w:tc>
        <w:tc>
          <w:tcPr>
            <w:tcW w:w="9266" w:type="dxa"/>
            <w:shd w:val="clear" w:color="auto" w:fill="DEEAF6" w:themeFill="accent1" w:themeFillTint="33"/>
          </w:tcPr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Выход из подъезда</w:t>
            </w:r>
          </w:p>
          <w:p w:rsidR="00324072" w:rsidRDefault="00346AD7">
            <w:pPr>
              <w:numPr>
                <w:ilvl w:val="0"/>
                <w:numId w:val="6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если у подъезда дома возможно движение транспортных средств, необходимо обращать на это внимание ребенка и призвать его к осторожности;</w:t>
            </w:r>
          </w:p>
          <w:p w:rsidR="00324072" w:rsidRDefault="00346AD7">
            <w:pPr>
              <w:numPr>
                <w:ilvl w:val="0"/>
                <w:numId w:val="6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пределах дворовой территории необходимо придерживаться пешеходных зон, для игр использовать только отведенные места (площадки).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Движение по тротуару</w:t>
            </w:r>
          </w:p>
          <w:p w:rsidR="00324072" w:rsidRDefault="00346AD7">
            <w:pPr>
              <w:numPr>
                <w:ilvl w:val="0"/>
                <w:numId w:val="7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 время движения с ребенком по тротуару держитесь относительно ребенка стороны проезжей части;</w:t>
            </w:r>
          </w:p>
          <w:p w:rsidR="00324072" w:rsidRDefault="00346AD7">
            <w:pPr>
              <w:numPr>
                <w:ilvl w:val="0"/>
                <w:numId w:val="7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приучайте ребенка оценивать вероятность выезда машин со двора или внутриквартального проезда;</w:t>
            </w:r>
          </w:p>
          <w:p w:rsidR="00324072" w:rsidRDefault="00346AD7">
            <w:pPr>
              <w:numPr>
                <w:ilvl w:val="0"/>
                <w:numId w:val="7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разрешайте детям покидать пешеходную зону и выходить на проезжую часть самостоятельно.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Переход через проезжую часть дороги</w:t>
            </w:r>
          </w:p>
          <w:p w:rsidR="00324072" w:rsidRDefault="00346AD7">
            <w:pPr>
              <w:numPr>
                <w:ilvl w:val="0"/>
                <w:numId w:val="8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один из главных навыков и установок – переход через проезжую часть только в разрешенных местах, соблюдая правила дорожного движения;</w:t>
            </w:r>
          </w:p>
          <w:p w:rsidR="00324072" w:rsidRDefault="00346AD7">
            <w:pPr>
              <w:numPr>
                <w:ilvl w:val="0"/>
                <w:numId w:val="8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 переходе проезжей части учите ребенка внимательно следить за началом движения транспорта и определять траекторию движения.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Поездка в маршрутном транспортном средстве</w:t>
            </w:r>
          </w:p>
          <w:p w:rsidR="00324072" w:rsidRDefault="00346AD7">
            <w:pPr>
              <w:numPr>
                <w:ilvl w:val="0"/>
                <w:numId w:val="9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входить в любой вид транспорта и выходить из него можно только тогда, когда транспортное средство прекратило или еще не начало движение. Требуйте исполнение этого правила от ребенка и неукоснительно придерживайтесь его сами;</w:t>
            </w:r>
          </w:p>
          <w:p w:rsidR="00324072" w:rsidRDefault="00346AD7">
            <w:pPr>
              <w:numPr>
                <w:ilvl w:val="0"/>
                <w:numId w:val="9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выходить из маршрутного транспортного средства необходимо перед ребенком, затем помочь ему выйти;</w:t>
            </w:r>
          </w:p>
          <w:p w:rsidR="00324072" w:rsidRDefault="00346AD7">
            <w:pPr>
              <w:numPr>
                <w:ilvl w:val="0"/>
                <w:numId w:val="9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научить ребенка быть внимательным в зоне остановки. При ожидании транспорта стоять можно только на посадочных площадках, на тротуаре или обочине.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Правила, соблюдение которых необходимо знать при поездке на автомобиле</w:t>
            </w:r>
          </w:p>
          <w:p w:rsidR="00324072" w:rsidRDefault="00346AD7">
            <w:pPr>
              <w:numPr>
                <w:ilvl w:val="0"/>
                <w:numId w:val="10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перед началом движения необходимо убедиться в исправности ремней безопасности и правильности установки детского удерживающего устройства;</w:t>
            </w:r>
          </w:p>
          <w:p w:rsidR="00324072" w:rsidRDefault="00346AD7">
            <w:pPr>
              <w:numPr>
                <w:ilvl w:val="0"/>
                <w:numId w:val="10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садится в салон автомобиля надо со стороны тротуара;</w:t>
            </w:r>
          </w:p>
          <w:p w:rsidR="00324072" w:rsidRDefault="00346AD7">
            <w:pPr>
              <w:numPr>
                <w:ilvl w:val="0"/>
                <w:numId w:val="10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 пассажиры и водитель должны быть пристегнуты во время движения автомобиля ремнями безопасности.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Правила перевозки детей до 12 лет с использованием детских удерживающих устройств, ремней безопасности</w:t>
            </w:r>
          </w:p>
          <w:p w:rsidR="00324072" w:rsidRDefault="00346AD7">
            <w:pPr>
              <w:numPr>
                <w:ilvl w:val="0"/>
                <w:numId w:val="11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перевозить детей в возрасте до 12 лет следует только в детских удерживающих устройствах;</w:t>
            </w:r>
          </w:p>
          <w:p w:rsidR="00324072" w:rsidRDefault="00346AD7">
            <w:pPr>
              <w:numPr>
                <w:ilvl w:val="0"/>
                <w:numId w:val="11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нельзя перевозить ребенка на руках.</w:t>
            </w:r>
          </w:p>
          <w:p w:rsidR="00324072" w:rsidRDefault="00346AD7">
            <w:pPr>
              <w:spacing w:after="57" w:line="240" w:lineRule="exact"/>
              <w:jc w:val="both"/>
              <w:rPr>
                <w:rFonts w:ascii="Times New Roman" w:hAnsi="Times New Roman"/>
                <w:sz w:val="20"/>
                <w:shd w:val="clear" w:color="auto" w:fill="92FF99"/>
              </w:rPr>
            </w:pPr>
            <w:r>
              <w:rPr>
                <w:rFonts w:ascii="Times New Roman" w:hAnsi="Times New Roman"/>
                <w:sz w:val="20"/>
                <w:shd w:val="clear" w:color="auto" w:fill="92FF99"/>
              </w:rPr>
              <w:t>Информация по применению светоотражающих элементов в одежде детей</w:t>
            </w:r>
          </w:p>
          <w:p w:rsidR="00324072" w:rsidRDefault="00346AD7">
            <w:pPr>
              <w:numPr>
                <w:ilvl w:val="0"/>
                <w:numId w:val="12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светоотражающие элементы позволяют лучше заметить ребенка, если на улице темно, а также в пасмурную или дождливую погоду;</w:t>
            </w:r>
          </w:p>
          <w:p w:rsidR="00324072" w:rsidRDefault="00346AD7">
            <w:pPr>
              <w:numPr>
                <w:ilvl w:val="0"/>
                <w:numId w:val="12"/>
              </w:numPr>
              <w:spacing w:after="57" w:line="240" w:lineRule="exact"/>
              <w:ind w:left="42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светоотражающая лента размещается на наружной части брюк, на головных уборах и других предметах одежде на высоте от 80 см до 1 м. от поверхности проезжей части.</w:t>
            </w:r>
          </w:p>
          <w:p w:rsidR="00324072" w:rsidRDefault="00346AD7">
            <w:pPr>
              <w:spacing w:after="57" w:line="240" w:lineRule="exact"/>
              <w:ind w:left="425" w:hanging="360"/>
              <w:jc w:val="center"/>
              <w:rPr>
                <w:rFonts w:ascii="Times New Roman" w:hAnsi="Times New Roman"/>
                <w:b/>
                <w:sz w:val="20"/>
              </w:rPr>
            </w:pPr>
            <w:r w:rsidRPr="00172A41">
              <w:rPr>
                <w:rFonts w:ascii="Times New Roman" w:hAnsi="Times New Roman"/>
                <w:b/>
                <w:sz w:val="18"/>
              </w:rPr>
              <w:t>БЕРЕГИТЕ ДЕТЕЙ!</w:t>
            </w:r>
          </w:p>
        </w:tc>
      </w:tr>
    </w:tbl>
    <w:p w:rsidR="00324072" w:rsidRDefault="00324072">
      <w:pPr>
        <w:ind w:left="-567"/>
      </w:pPr>
    </w:p>
    <w:sectPr w:rsidR="00324072" w:rsidSect="006F7150">
      <w:footerReference w:type="default" r:id="rId10"/>
      <w:pgSz w:w="16848" w:h="11908" w:orient="landscape"/>
      <w:pgMar w:top="284" w:right="0" w:bottom="0" w:left="14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6DC" w:rsidRDefault="009516DC">
      <w:pPr>
        <w:spacing w:after="0" w:line="240" w:lineRule="auto"/>
      </w:pPr>
      <w:r>
        <w:separator/>
      </w:r>
    </w:p>
  </w:endnote>
  <w:endnote w:type="continuationSeparator" w:id="0">
    <w:p w:rsidR="009516DC" w:rsidRDefault="00951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72" w:rsidRDefault="00324072">
    <w:pPr>
      <w:spacing w:line="240" w:lineRule="auto"/>
      <w:ind w:left="709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6DC" w:rsidRDefault="009516DC">
      <w:pPr>
        <w:spacing w:after="0" w:line="240" w:lineRule="auto"/>
      </w:pPr>
      <w:r>
        <w:separator/>
      </w:r>
    </w:p>
  </w:footnote>
  <w:footnote w:type="continuationSeparator" w:id="0">
    <w:p w:rsidR="009516DC" w:rsidRDefault="00951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10F"/>
    <w:multiLevelType w:val="multilevel"/>
    <w:tmpl w:val="9F7020B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2E569C"/>
    <w:multiLevelType w:val="multilevel"/>
    <w:tmpl w:val="C57A77C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25C67B0"/>
    <w:multiLevelType w:val="multilevel"/>
    <w:tmpl w:val="398069F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790E0D"/>
    <w:multiLevelType w:val="multilevel"/>
    <w:tmpl w:val="8FF4272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DC2350B"/>
    <w:multiLevelType w:val="multilevel"/>
    <w:tmpl w:val="64B6296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2E53878"/>
    <w:multiLevelType w:val="multilevel"/>
    <w:tmpl w:val="327E9084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78C7F5F"/>
    <w:multiLevelType w:val="multilevel"/>
    <w:tmpl w:val="5BAADB3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4406775"/>
    <w:multiLevelType w:val="multilevel"/>
    <w:tmpl w:val="8C38AB3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7812A19"/>
    <w:multiLevelType w:val="multilevel"/>
    <w:tmpl w:val="5D50551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BA93A9C"/>
    <w:multiLevelType w:val="multilevel"/>
    <w:tmpl w:val="7E26DE7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65A346A"/>
    <w:multiLevelType w:val="multilevel"/>
    <w:tmpl w:val="EC3086FC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CCD1723"/>
    <w:multiLevelType w:val="multilevel"/>
    <w:tmpl w:val="89BC9BE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1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72"/>
    <w:rsid w:val="00172A41"/>
    <w:rsid w:val="002D5AD1"/>
    <w:rsid w:val="00324072"/>
    <w:rsid w:val="00346AD7"/>
    <w:rsid w:val="006322BF"/>
    <w:rsid w:val="006F7150"/>
    <w:rsid w:val="007E537B"/>
    <w:rsid w:val="00886965"/>
    <w:rsid w:val="009516DC"/>
    <w:rsid w:val="00A561B8"/>
    <w:rsid w:val="00E7537B"/>
    <w:rsid w:val="00EA007A"/>
    <w:rsid w:val="00F45E3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A2767"/>
  <w15:docId w15:val="{4FBB0919-6F0A-4D5B-B50C-6D9CB9DE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3">
    <w:name w:val="Основной шрифт абзаца1"/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 Адаменко С_В_</dc:creator>
  <cp:lastModifiedBy>Шевченко Ольга Николаевна</cp:lastModifiedBy>
  <cp:revision>5</cp:revision>
  <cp:lastPrinted>2023-07-19T15:04:00Z</cp:lastPrinted>
  <dcterms:created xsi:type="dcterms:W3CDTF">2023-07-19T15:10:00Z</dcterms:created>
  <dcterms:modified xsi:type="dcterms:W3CDTF">2023-08-21T14:45:00Z</dcterms:modified>
</cp:coreProperties>
</file>